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CB" w:rsidRPr="000746CB" w:rsidRDefault="000746CB" w:rsidP="0007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CB">
        <w:rPr>
          <w:rFonts w:ascii="Verdana" w:eastAsia="Times New Roman" w:hAnsi="Verdana" w:cs="Times New Roman"/>
          <w:b/>
          <w:bCs/>
          <w:color w:val="FF5500"/>
          <w:sz w:val="17"/>
          <w:szCs w:val="17"/>
        </w:rPr>
        <w:t xml:space="preserve">Правила пользования индивидуальными </w:t>
      </w:r>
      <w:proofErr w:type="spellStart"/>
      <w:r w:rsidRPr="000746CB">
        <w:rPr>
          <w:rFonts w:ascii="Verdana" w:eastAsia="Times New Roman" w:hAnsi="Verdana" w:cs="Times New Roman"/>
          <w:b/>
          <w:bCs/>
          <w:color w:val="FF5500"/>
          <w:sz w:val="17"/>
          <w:szCs w:val="17"/>
        </w:rPr>
        <w:t>балонными</w:t>
      </w:r>
      <w:proofErr w:type="spellEnd"/>
      <w:r w:rsidRPr="000746CB">
        <w:rPr>
          <w:rFonts w:ascii="Verdana" w:eastAsia="Times New Roman" w:hAnsi="Verdana" w:cs="Times New Roman"/>
          <w:b/>
          <w:bCs/>
          <w:color w:val="FF5500"/>
          <w:sz w:val="17"/>
          <w:szCs w:val="17"/>
        </w:rPr>
        <w:t xml:space="preserve"> установками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Индивидуальные 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балонные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установки предназначены для газоснабжения отдельных квартир.</w:t>
      </w:r>
    </w:p>
    <w:p w:rsidR="000746CB" w:rsidRPr="000746CB" w:rsidRDefault="000746CB" w:rsidP="0007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6C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f50" stroked="f"/>
        </w:pict>
      </w:r>
    </w:p>
    <w:p w:rsidR="000746CB" w:rsidRDefault="000746CB" w:rsidP="000746CB">
      <w:pPr>
        <w:rPr>
          <w:rFonts w:ascii="Verdana" w:eastAsia="Times New Roman" w:hAnsi="Verdana" w:cs="Times New Roman"/>
          <w:color w:val="000000"/>
          <w:sz w:val="1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809875"/>
            <wp:effectExtent l="19050" t="0" r="0" b="0"/>
            <wp:wrapSquare wrapText="bothSides"/>
            <wp:docPr id="2" name="Рисунок 2" descr="http://www.rostovgorgaz.ru/uploads/files/files-2j75SWmHm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tovgorgaz.ru/uploads/files/files-2j75SWmHm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Бытовые газовые плиты могут соединяться с одним баллоном (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однобаллонная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установка) или с двумя баллонами (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двухбаллонная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установка). В первом случае баллон с газом разрешается устанавливать непосредственно в кухне квартиры, а во втором в специальном ящике, у наружной стены дома.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gram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При газоснабжении квартир от 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однобаллонных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установок необходимо помнить о следующих требованиях: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1.Подвальные и цокольные помещения сжиженным газом газифицировать не разрешается.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2.Баллон должен устанавливаться в легко доступном для осмотра месте и прочно крепиться к стене специальными хомутами.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3.Нельзя устанавливать баллон против топки отопительной печи.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4.Емкость баллона не должна превышать 55л при установке в жилых и общественных зданиях</w:t>
      </w:r>
      <w:proofErr w:type="gram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и не более 80л при установке в производственных помещениях.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5.Баллон следует устанавливать не ближе 1 м от газовой плиты или другого газового прибора, радиатора отопления, печи, 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электровыключателей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и электрических счетчиков. Это расстояние должно быть уменьшено до 0,5м, если предусматриваются экранированные баллоны.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6.Помещение, где устанавливается баллон, не должно иметь подвала.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</w:p>
    <w:p w:rsidR="00F574E0" w:rsidRDefault="000746CB" w:rsidP="000746CB"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Пользование 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однобаллонными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установками имеет ряд недостатков: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прежде </w:t>
      </w:r>
      <w:proofErr w:type="gram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всего</w:t>
      </w:r>
      <w:proofErr w:type="gram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возможны перебои в газоснабжении во время замены баллона на новый;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установка баллонов на кухне повышает 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взрывопожароопасность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.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Однобаллонные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установки, монтиру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ются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в специальных ящиках, которые крепятся снаружи у стен здания. Кроме общих требований, при монтаже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однобаллоных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установок должны быть выполнены и дополнительные условия: шкаф для баллонов устанавливается не ближе 0,5м от дверей и окон первого этажа и 3м от окон и дверей подвальных и цокольных помещений, выгребных ям, колодцев, погребов и </w:t>
      </w:r>
      <w:proofErr w:type="gram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других</w:t>
      </w:r>
      <w:proofErr w:type="gram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заглубленных в землю сооружений на прочное несгораемое основание и крепится к стене здания металлическими скобами или специальными костылями. Изготавливают его из листовой стали толщиной 1-1,5 мм и соответствующих уголков.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Две дверцы шкафа облегчают установку и извлечение баллонов, а для его вентиляции в нижней и верхней </w:t>
      </w:r>
      <w:proofErr w:type="gram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частях</w:t>
      </w:r>
      <w:proofErr w:type="gram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стенок предусмотрены специальные щели. Внутри шкафа предусмотрены два гнезда для установки в них баллонов, а в задней стене - узел для крепления редуктора.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Правила пользования индивидуальными 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балонными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установками: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1.Перед пользованием плитой необходимо проветрить помещение путем </w:t>
      </w:r>
      <w:proofErr w:type="spell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сквозняка</w:t>
      </w:r>
      <w:proofErr w:type="gram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.У</w:t>
      </w:r>
      <w:proofErr w:type="gram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бедиться</w:t>
      </w:r>
      <w:proofErr w:type="spell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, что все краники перед верхними горелками и духового шкафа закрыты. </w:t>
      </w:r>
      <w:proofErr w:type="gramStart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После чего открыть вентиль на баллоне и кран на газопроводе к плите.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2.Зажженную спичку нужно поднести к горелке, затем открыть краник включаемой горелки, при этом газ должен загореться во всех отверстиях колпачка горелки.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3.Перед розжигом горелки духового шкафа, шкаф следует проветрить путем резкого открытия и закрытия (3-5 раз) дверцы духового шкафа.</w:t>
      </w:r>
      <w:proofErr w:type="gramEnd"/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Зажигать горелку духового шкафа необходимо бумажным жгутиком.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4.Во время работы плиты форточка на кухне должна быть открыта.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5.Горение газа считается нормальным, если пламя горелки спокойное, голубоватое или фиолетовое.</w:t>
      </w:r>
      <w:r w:rsidRPr="000746CB">
        <w:rPr>
          <w:rFonts w:ascii="Verdana" w:eastAsia="Times New Roman" w:hAnsi="Verdana" w:cs="Times New Roman"/>
          <w:color w:val="000000"/>
          <w:sz w:val="17"/>
        </w:rPr>
        <w:t> </w:t>
      </w:r>
      <w:r w:rsidRPr="000746CB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0746C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6.После окончания пользования закрыть краны перед горелками и на газопроводе. Если баллон расположен в кухне квартиры, вентиль на баллоне закрываем после каждого пользования газовой плитой. Вентиль на баллоне, расположенный во дворе, на улице, закрываем на ночь.</w:t>
      </w:r>
    </w:p>
    <w:sectPr w:rsidR="00F5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6CB"/>
    <w:rsid w:val="000746CB"/>
    <w:rsid w:val="00F5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2888</Characters>
  <Application>Microsoft Office Word</Application>
  <DocSecurity>0</DocSecurity>
  <Lines>24</Lines>
  <Paragraphs>6</Paragraphs>
  <ScaleCrop>false</ScaleCrop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кучукова</dc:creator>
  <cp:keywords/>
  <dc:description/>
  <cp:lastModifiedBy>кучукова</cp:lastModifiedBy>
  <cp:revision>3</cp:revision>
  <dcterms:created xsi:type="dcterms:W3CDTF">2017-01-24T08:50:00Z</dcterms:created>
  <dcterms:modified xsi:type="dcterms:W3CDTF">2017-01-24T08:59:00Z</dcterms:modified>
</cp:coreProperties>
</file>