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0E510D">
        <w:rPr>
          <w:rFonts w:ascii="Times New Roman" w:hAnsi="Times New Roman"/>
        </w:rPr>
        <w:t>10</w:t>
      </w:r>
      <w:r w:rsidR="00C10DA0" w:rsidRPr="00C10DA0">
        <w:rPr>
          <w:rFonts w:ascii="Times New Roman" w:hAnsi="Times New Roman"/>
        </w:rPr>
        <w:t xml:space="preserve"> </w:t>
      </w:r>
      <w:r w:rsidR="000E510D">
        <w:rPr>
          <w:rFonts w:ascii="Times New Roman" w:hAnsi="Times New Roman"/>
        </w:rPr>
        <w:t>января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0E510D">
        <w:rPr>
          <w:rFonts w:ascii="Times New Roman" w:hAnsi="Times New Roman"/>
        </w:rPr>
        <w:t>3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1C6FB5">
        <w:rPr>
          <w:rFonts w:ascii="Times New Roman" w:hAnsi="Times New Roman"/>
        </w:rPr>
        <w:t>2</w:t>
      </w:r>
      <w:r w:rsidR="000E510D">
        <w:rPr>
          <w:rFonts w:ascii="Times New Roman" w:hAnsi="Times New Roman"/>
        </w:rPr>
        <w:t>/3</w:t>
      </w: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>О</w:t>
            </w:r>
            <w:r w:rsidR="000E510D">
              <w:rPr>
                <w:rFonts w:ascii="Times New Roman" w:hAnsi="Times New Roman"/>
              </w:rPr>
              <w:t xml:space="preserve"> внесении изменений в </w:t>
            </w:r>
            <w:r w:rsidRPr="004F2F79">
              <w:rPr>
                <w:rFonts w:ascii="Times New Roman" w:hAnsi="Times New Roman"/>
              </w:rPr>
              <w:t xml:space="preserve"> муниципальн</w:t>
            </w:r>
            <w:r w:rsidR="000E510D">
              <w:rPr>
                <w:rFonts w:ascii="Times New Roman" w:hAnsi="Times New Roman"/>
              </w:rPr>
              <w:t>ую</w:t>
            </w:r>
            <w:r w:rsidRPr="004F2F79">
              <w:rPr>
                <w:rFonts w:ascii="Times New Roman" w:hAnsi="Times New Roman"/>
              </w:rPr>
              <w:t xml:space="preserve"> программ</w:t>
            </w:r>
            <w:r w:rsidR="000E510D">
              <w:rPr>
                <w:rFonts w:ascii="Times New Roman" w:hAnsi="Times New Roman"/>
              </w:rPr>
              <w:t>у</w:t>
            </w:r>
            <w:r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1C6FB5">
              <w:rPr>
                <w:rFonts w:ascii="Times New Roman" w:hAnsi="Times New Roman"/>
              </w:rPr>
              <w:t xml:space="preserve"> дорожно-транспортного комплекса</w:t>
            </w:r>
            <w:r w:rsidR="00D7121B">
              <w:rPr>
                <w:rFonts w:ascii="Times New Roman" w:hAnsi="Times New Roman"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E510D" w:rsidRPr="006B133F" w:rsidRDefault="006B1036" w:rsidP="000E510D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proofErr w:type="gramStart"/>
      <w:r w:rsidR="000E510D">
        <w:rPr>
          <w:rFonts w:ascii="Times New Roman" w:hAnsi="Times New Roman"/>
          <w:lang w:eastAsia="ar-SA"/>
        </w:rPr>
        <w:t xml:space="preserve">В соответствии   с решением Совета депутатов </w:t>
      </w:r>
      <w:proofErr w:type="spellStart"/>
      <w:r w:rsidR="000E510D">
        <w:rPr>
          <w:rFonts w:ascii="Times New Roman" w:hAnsi="Times New Roman"/>
          <w:lang w:eastAsia="ar-SA"/>
        </w:rPr>
        <w:t>Тупиковского</w:t>
      </w:r>
      <w:proofErr w:type="spellEnd"/>
      <w:r w:rsidR="000E510D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22.12.2022г. № 40 «О бюджете муниципального образования </w:t>
      </w:r>
      <w:proofErr w:type="spellStart"/>
      <w:r w:rsidR="000E510D">
        <w:rPr>
          <w:rFonts w:ascii="Times New Roman" w:hAnsi="Times New Roman"/>
          <w:lang w:eastAsia="ar-SA"/>
        </w:rPr>
        <w:t>Тупиковского</w:t>
      </w:r>
      <w:proofErr w:type="spellEnd"/>
      <w:r w:rsidR="000E510D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2023год и плановый период 2024 и 2025 годов», с постановлением А</w:t>
      </w:r>
      <w:r w:rsidR="000E510D">
        <w:rPr>
          <w:rFonts w:ascii="Times New Roman" w:hAnsi="Times New Roman"/>
        </w:rPr>
        <w:t xml:space="preserve">дминистрации </w:t>
      </w:r>
      <w:proofErr w:type="spellStart"/>
      <w:r w:rsidR="000E510D">
        <w:rPr>
          <w:rFonts w:ascii="Times New Roman" w:hAnsi="Times New Roman"/>
        </w:rPr>
        <w:t>Тупиковского</w:t>
      </w:r>
      <w:proofErr w:type="spellEnd"/>
      <w:r w:rsidR="000E510D">
        <w:rPr>
          <w:rFonts w:ascii="Times New Roman" w:hAnsi="Times New Roman"/>
        </w:rPr>
        <w:t xml:space="preserve"> сельского поселения Холм-Жирковского района Смоленской области  от 17</w:t>
      </w:r>
      <w:r w:rsidR="000E510D">
        <w:rPr>
          <w:rFonts w:ascii="Times New Roman" w:hAnsi="Times New Roman"/>
          <w:color w:val="000000" w:themeColor="text1"/>
        </w:rPr>
        <w:t>.03.2022г.  №  13</w:t>
      </w:r>
      <w:r w:rsidR="000E510D">
        <w:rPr>
          <w:rFonts w:ascii="Times New Roman" w:hAnsi="Times New Roman"/>
          <w:lang w:eastAsia="ar-SA"/>
        </w:rPr>
        <w:t xml:space="preserve"> «Об утверждении Порядка </w:t>
      </w:r>
      <w:r w:rsidR="000E510D">
        <w:rPr>
          <w:rFonts w:ascii="Times New Roman" w:hAnsi="Times New Roman"/>
        </w:rPr>
        <w:t>принятия решения о разработке муниципальных  программ</w:t>
      </w:r>
      <w:proofErr w:type="gramEnd"/>
      <w:r w:rsidR="000E510D">
        <w:rPr>
          <w:rFonts w:ascii="Times New Roman" w:hAnsi="Times New Roman"/>
        </w:rPr>
        <w:t>, их формирования и реализации»</w:t>
      </w:r>
      <w:r w:rsidR="000E510D">
        <w:rPr>
          <w:rFonts w:ascii="Times New Roman" w:hAnsi="Times New Roman"/>
          <w:lang w:eastAsia="ar-SA"/>
        </w:rPr>
        <w:t xml:space="preserve">, </w:t>
      </w:r>
      <w:r w:rsidR="000E510D">
        <w:rPr>
          <w:rFonts w:ascii="Times New Roman" w:hAnsi="Times New Roman"/>
        </w:rPr>
        <w:t xml:space="preserve">Администрация </w:t>
      </w:r>
      <w:proofErr w:type="spellStart"/>
      <w:r w:rsidR="000E510D">
        <w:rPr>
          <w:rFonts w:ascii="Times New Roman" w:hAnsi="Times New Roman"/>
        </w:rPr>
        <w:t>Тупиковского</w:t>
      </w:r>
      <w:proofErr w:type="spellEnd"/>
      <w:r w:rsidR="000E510D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8C6DE7" w:rsidP="00CE2A4C">
      <w:pPr>
        <w:tabs>
          <w:tab w:val="left" w:pos="709"/>
        </w:tabs>
        <w:jc w:val="both"/>
        <w:rPr>
          <w:rFonts w:ascii="Times New Roman" w:hAnsi="Times New Roman"/>
        </w:rPr>
      </w:pP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0E510D">
        <w:rPr>
          <w:rFonts w:ascii="Times New Roman" w:hAnsi="Times New Roman"/>
        </w:rPr>
        <w:t>Внести изменения в</w:t>
      </w:r>
      <w:r w:rsidRPr="004F2F79">
        <w:rPr>
          <w:rFonts w:ascii="Times New Roman" w:hAnsi="Times New Roman"/>
        </w:rPr>
        <w:t xml:space="preserve">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1C6FB5">
        <w:rPr>
          <w:rFonts w:ascii="Times New Roman" w:hAnsi="Times New Roman"/>
        </w:rPr>
        <w:t>дорожно-транспортного комплекса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0E510D">
        <w:rPr>
          <w:rFonts w:ascii="Times New Roman" w:hAnsi="Times New Roman"/>
          <w:bCs/>
        </w:rPr>
        <w:t xml:space="preserve"> утвержденную постановлением Администрации </w:t>
      </w:r>
      <w:proofErr w:type="spellStart"/>
      <w:r w:rsidR="000E510D">
        <w:rPr>
          <w:rFonts w:ascii="Times New Roman" w:hAnsi="Times New Roman"/>
          <w:bCs/>
        </w:rPr>
        <w:t>Тупиковского</w:t>
      </w:r>
      <w:proofErr w:type="spellEnd"/>
      <w:r w:rsidR="000E510D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 23.03.2022г. № 21</w:t>
      </w:r>
      <w:r w:rsidR="007E2050">
        <w:rPr>
          <w:rFonts w:ascii="Times New Roman" w:hAnsi="Times New Roman"/>
          <w:bCs/>
        </w:rPr>
        <w:t>, изложив программу в новой редакции</w:t>
      </w:r>
      <w:r w:rsidR="006B133F" w:rsidRPr="004F2F79">
        <w:rPr>
          <w:rFonts w:ascii="Times New Roman" w:hAnsi="Times New Roman"/>
          <w:bCs/>
        </w:rPr>
        <w:t>.</w:t>
      </w:r>
    </w:p>
    <w:p w:rsidR="008C6DE7" w:rsidRPr="004F2F79" w:rsidRDefault="000E510D" w:rsidP="000E510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D7121B" w:rsidRDefault="006B1036" w:rsidP="005155B7">
      <w:pPr>
        <w:tabs>
          <w:tab w:val="left" w:pos="1134"/>
        </w:tabs>
        <w:ind w:left="142"/>
        <w:jc w:val="both"/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</w:p>
    <w:p w:rsidR="000E510D" w:rsidRDefault="000E510D" w:rsidP="005155B7">
      <w:pPr>
        <w:tabs>
          <w:tab w:val="left" w:pos="1134"/>
        </w:tabs>
        <w:ind w:left="142"/>
        <w:jc w:val="both"/>
      </w:pPr>
    </w:p>
    <w:p w:rsidR="000E510D" w:rsidRDefault="000E510D" w:rsidP="005155B7">
      <w:pPr>
        <w:tabs>
          <w:tab w:val="left" w:pos="1134"/>
        </w:tabs>
        <w:ind w:left="142"/>
        <w:jc w:val="both"/>
      </w:pP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 xml:space="preserve">Глава муниципального образования </w:t>
      </w: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proofErr w:type="spellStart"/>
      <w:r w:rsidRPr="000E510D">
        <w:rPr>
          <w:rFonts w:ascii="Times New Roman" w:hAnsi="Times New Roman"/>
        </w:rPr>
        <w:t>Тупиковского</w:t>
      </w:r>
      <w:proofErr w:type="spellEnd"/>
      <w:r w:rsidRPr="000E510D">
        <w:rPr>
          <w:rFonts w:ascii="Times New Roman" w:hAnsi="Times New Roman"/>
        </w:rPr>
        <w:t xml:space="preserve"> сельского поселения</w:t>
      </w: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 xml:space="preserve">Холм-Жирковского района </w:t>
      </w:r>
    </w:p>
    <w:p w:rsidR="004E17A1" w:rsidRPr="006B133F" w:rsidRDefault="000E510D" w:rsidP="000E510D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>Смоленской области</w:t>
      </w:r>
      <w:r>
        <w:t xml:space="preserve"> </w:t>
      </w:r>
      <w:r w:rsidR="004E17A1" w:rsidRPr="006B133F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</w:t>
      </w:r>
      <w:r w:rsidR="004E17A1" w:rsidRPr="006B133F">
        <w:rPr>
          <w:rFonts w:ascii="Times New Roman" w:hAnsi="Times New Roman"/>
        </w:rPr>
        <w:t xml:space="preserve">  </w:t>
      </w:r>
      <w:r w:rsidR="00B02377">
        <w:rPr>
          <w:rFonts w:ascii="Times New Roman" w:hAnsi="Times New Roman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1C6FB5">
        <w:rPr>
          <w:rFonts w:ascii="Times New Roman" w:hAnsi="Times New Roman"/>
          <w:b/>
          <w:sz w:val="24"/>
          <w:szCs w:val="24"/>
        </w:rPr>
        <w:t>дорожно-транспортного комплекса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0E510D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7121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1C6FB5" w:rsidP="001C6FB5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Сохранение и улучшение </w:t>
            </w:r>
            <w:proofErr w:type="gram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качества существующей сети автомобильных дорог общего пользования местного значения</w:t>
            </w:r>
            <w:proofErr w:type="gram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 xml:space="preserve"> 37335,7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2021 год – 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 xml:space="preserve">26505,1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3088,4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452,7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Default="005155B7" w:rsidP="000E510D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576,9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0E510D" w:rsidRPr="00A145A2" w:rsidRDefault="000E510D" w:rsidP="000E510D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2712,6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E510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E510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E510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0E5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0E510D" w:rsidRDefault="000E510D" w:rsidP="00566479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510D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Pr="000E510D">
              <w:rPr>
                <w:rFonts w:ascii="Times New Roman" w:hAnsi="Times New Roman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  <w:r w:rsidRPr="000E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10D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Pr="000E510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E0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местного значения</w:t>
            </w:r>
            <w:proofErr w:type="gram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E03C4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в границах поселения за счет средств дорожного фонда</w:t>
            </w:r>
          </w:p>
        </w:tc>
        <w:tc>
          <w:tcPr>
            <w:tcW w:w="1548" w:type="pct"/>
          </w:tcPr>
          <w:p w:rsidR="008C2839" w:rsidRPr="00FD73B7" w:rsidRDefault="00E03C49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состояния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7978F0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качества </w:t>
            </w:r>
            <w:r w:rsidR="007978F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состояния автомобильных дорог общего пользования местного значения</w:t>
            </w:r>
            <w:proofErr w:type="gramEnd"/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0E510D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7742,2</w:t>
            </w:r>
          </w:p>
        </w:tc>
        <w:tc>
          <w:tcPr>
            <w:tcW w:w="787" w:type="pct"/>
          </w:tcPr>
          <w:p w:rsidR="0048042D" w:rsidRPr="00751C60" w:rsidRDefault="000E510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2452,7</w:t>
            </w:r>
          </w:p>
        </w:tc>
        <w:tc>
          <w:tcPr>
            <w:tcW w:w="670" w:type="pct"/>
          </w:tcPr>
          <w:p w:rsidR="0048042D" w:rsidRPr="00751C60" w:rsidRDefault="000E510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2576,9</w:t>
            </w:r>
          </w:p>
        </w:tc>
        <w:tc>
          <w:tcPr>
            <w:tcW w:w="671" w:type="pct"/>
          </w:tcPr>
          <w:p w:rsidR="0048042D" w:rsidRPr="00751C60" w:rsidRDefault="000E510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2712,6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8F0" w:rsidRPr="00C61872" w:rsidTr="00B323E4">
        <w:trPr>
          <w:jc w:val="center"/>
        </w:trPr>
        <w:tc>
          <w:tcPr>
            <w:tcW w:w="2154" w:type="pct"/>
          </w:tcPr>
          <w:p w:rsidR="007978F0" w:rsidRPr="00C61872" w:rsidRDefault="007978F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978F0" w:rsidRPr="00751C60" w:rsidRDefault="000E510D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7742,2</w:t>
            </w:r>
          </w:p>
        </w:tc>
        <w:tc>
          <w:tcPr>
            <w:tcW w:w="787" w:type="pct"/>
          </w:tcPr>
          <w:p w:rsidR="007978F0" w:rsidRPr="00751C60" w:rsidRDefault="000E510D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2452,7</w:t>
            </w:r>
          </w:p>
        </w:tc>
        <w:tc>
          <w:tcPr>
            <w:tcW w:w="670" w:type="pct"/>
          </w:tcPr>
          <w:p w:rsidR="007978F0" w:rsidRPr="00751C60" w:rsidRDefault="000E510D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2576,9</w:t>
            </w:r>
          </w:p>
        </w:tc>
        <w:tc>
          <w:tcPr>
            <w:tcW w:w="671" w:type="pct"/>
          </w:tcPr>
          <w:p w:rsidR="007978F0" w:rsidRPr="00751C60" w:rsidRDefault="000E510D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2712,6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FB3058" w:rsidRPr="00C61872" w:rsidRDefault="00FB3058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Протяженность автомобильных дорог общего пользования местного значения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 района Смоленской области – 63</w:t>
      </w:r>
      <w:r w:rsidRPr="007978F0">
        <w:rPr>
          <w:rFonts w:ascii="Times New Roman" w:eastAsia="Calibri" w:hAnsi="Times New Roman"/>
          <w:color w:val="000000"/>
          <w:sz w:val="20"/>
          <w:szCs w:val="20"/>
        </w:rPr>
        <w:t>,62км.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>На сегодняшний день содержание и развитие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местного самоуправления.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hAnsi="Times New Roman"/>
          <w:color w:val="000000"/>
          <w:sz w:val="20"/>
          <w:szCs w:val="20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 </w:t>
      </w:r>
      <w:r w:rsidRPr="007978F0">
        <w:rPr>
          <w:rFonts w:ascii="Times New Roman" w:eastAsia="Calibri" w:hAnsi="Times New Roman"/>
          <w:sz w:val="20"/>
          <w:szCs w:val="20"/>
        </w:rPr>
        <w:t xml:space="preserve">Увеличение количества автотранспортных средств у жителей  в значительной степени негативно сказалось на состоянии дорожной сети  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района Смоленской области</w:t>
      </w:r>
      <w:r w:rsidRPr="007978F0">
        <w:rPr>
          <w:rFonts w:ascii="Times New Roman" w:eastAsia="Calibri" w:hAnsi="Times New Roman"/>
          <w:b/>
          <w:sz w:val="20"/>
          <w:szCs w:val="20"/>
        </w:rPr>
        <w:t>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финансирования.</w:t>
      </w:r>
    </w:p>
    <w:p w:rsidR="007978F0" w:rsidRPr="007978F0" w:rsidRDefault="007978F0" w:rsidP="007978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ab/>
        <w:t>Решение этих проблем требует значительных материальных затрат.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 Недостаток бюджетных средств не позволяет в полном объеме проводить профилактические  и  капитальные работы, которые приводят  к существенному ухудшению состояния автомобильных дорог общего пользования местного значения </w:t>
      </w:r>
      <w:proofErr w:type="spellStart"/>
      <w:r w:rsidRPr="007978F0">
        <w:rPr>
          <w:rFonts w:ascii="Times New Roman" w:hAnsi="Times New Roman" w:cs="Times New Roman"/>
          <w:color w:val="000000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Холм-Жирковского района Смоленской области, накоплению аварийных участков. </w:t>
      </w:r>
    </w:p>
    <w:p w:rsidR="006B1036" w:rsidRPr="007978F0" w:rsidRDefault="007978F0" w:rsidP="00FB3058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  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</w:t>
      </w:r>
      <w:r w:rsidRPr="00C61872">
        <w:rPr>
          <w:rFonts w:ascii="Times New Roman" w:hAnsi="Times New Roman"/>
          <w:sz w:val="20"/>
          <w:szCs w:val="20"/>
        </w:rPr>
        <w:lastRenderedPageBreak/>
        <w:t xml:space="preserve">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Default="00B323E4" w:rsidP="00FB3058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 </w:t>
      </w:r>
      <w:r w:rsidR="00FB3058">
        <w:rPr>
          <w:rFonts w:ascii="Times New Roman" w:hAnsi="Times New Roman"/>
          <w:sz w:val="20"/>
          <w:szCs w:val="20"/>
        </w:rPr>
        <w:t>Т</w:t>
      </w:r>
      <w:r w:rsidRPr="00C61872">
        <w:rPr>
          <w:rFonts w:ascii="Times New Roman" w:hAnsi="Times New Roman"/>
          <w:sz w:val="20"/>
          <w:szCs w:val="20"/>
        </w:rPr>
        <w:t xml:space="preserve">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="007978F0">
        <w:rPr>
          <w:rFonts w:ascii="Times New Roman" w:hAnsi="Times New Roman"/>
          <w:sz w:val="20"/>
          <w:szCs w:val="20"/>
        </w:rPr>
        <w:t xml:space="preserve">   поселения </w:t>
      </w:r>
      <w:r w:rsidRPr="00C61872">
        <w:rPr>
          <w:rFonts w:ascii="Times New Roman" w:hAnsi="Times New Roman"/>
          <w:sz w:val="20"/>
          <w:szCs w:val="20"/>
        </w:rPr>
        <w:t xml:space="preserve">   необходимо  решить следующие проблемы</w:t>
      </w:r>
    </w:p>
    <w:p w:rsidR="007978F0" w:rsidRPr="00C61872" w:rsidRDefault="007978F0" w:rsidP="007978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978F0">
        <w:t xml:space="preserve"> </w:t>
      </w:r>
      <w:r w:rsidRPr="007978F0">
        <w:rPr>
          <w:rFonts w:ascii="Times New Roman" w:hAnsi="Times New Roman"/>
          <w:sz w:val="20"/>
          <w:szCs w:val="20"/>
        </w:rPr>
        <w:t xml:space="preserve">сохранение и улучшение </w:t>
      </w:r>
      <w:proofErr w:type="gramStart"/>
      <w:r w:rsidRPr="007978F0">
        <w:rPr>
          <w:rFonts w:ascii="Times New Roman" w:hAnsi="Times New Roman"/>
          <w:sz w:val="20"/>
          <w:szCs w:val="20"/>
        </w:rPr>
        <w:t>качества существующей сети автомобильных дорог  общего пользования местного значения</w:t>
      </w:r>
      <w:proofErr w:type="gramEnd"/>
      <w:r w:rsidRPr="007978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8F0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>Развитие</w:t>
      </w:r>
      <w:r w:rsidR="007978F0">
        <w:rPr>
          <w:rFonts w:ascii="Times New Roman" w:hAnsi="Times New Roman"/>
          <w:sz w:val="20"/>
          <w:szCs w:val="20"/>
        </w:rPr>
        <w:t xml:space="preserve"> дорожно-транспортного комплекса</w:t>
      </w:r>
      <w:r w:rsidR="00E13D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FB3058" w:rsidRDefault="004F2F79" w:rsidP="00DB79F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FB3058">
        <w:rPr>
          <w:rFonts w:ascii="Times New Roman" w:hAnsi="Times New Roman"/>
          <w:b/>
          <w:bCs/>
          <w:sz w:val="20"/>
          <w:szCs w:val="20"/>
        </w:rPr>
        <w:t xml:space="preserve">Приведение в нормативное состояние, развитие и увеличение пропускной </w:t>
      </w:r>
      <w:proofErr w:type="gramStart"/>
      <w:r w:rsidR="00FB3058">
        <w:rPr>
          <w:rFonts w:ascii="Times New Roman" w:hAnsi="Times New Roman"/>
          <w:b/>
          <w:bCs/>
          <w:sz w:val="20"/>
          <w:szCs w:val="20"/>
        </w:rPr>
        <w:t>способности сети автомобильных дорог общего пользования местного значения</w:t>
      </w:r>
      <w:proofErr w:type="gramEnd"/>
      <w:r w:rsidR="00FB305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FB3058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FB3058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</w:p>
    <w:p w:rsidR="00751C60" w:rsidRDefault="00FB3058" w:rsidP="00DB79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Холм-Жирковского района Смоленской области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FB305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B3058">
              <w:rPr>
                <w:rFonts w:ascii="Times New Roman" w:hAnsi="Times New Roman"/>
                <w:sz w:val="20"/>
                <w:szCs w:val="20"/>
              </w:rPr>
              <w:t xml:space="preserve">дорожно-транспортного комплекса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0E510D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7742,2</w:t>
            </w:r>
          </w:p>
        </w:tc>
        <w:tc>
          <w:tcPr>
            <w:tcW w:w="763" w:type="pct"/>
          </w:tcPr>
          <w:p w:rsidR="001453F4" w:rsidRPr="00C61872" w:rsidRDefault="000E510D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2452,7</w:t>
            </w:r>
          </w:p>
        </w:tc>
        <w:tc>
          <w:tcPr>
            <w:tcW w:w="732" w:type="pct"/>
          </w:tcPr>
          <w:p w:rsidR="001453F4" w:rsidRPr="00C61872" w:rsidRDefault="000E510D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2576,9</w:t>
            </w:r>
          </w:p>
        </w:tc>
        <w:tc>
          <w:tcPr>
            <w:tcW w:w="696" w:type="pct"/>
          </w:tcPr>
          <w:p w:rsidR="001453F4" w:rsidRPr="00C61872" w:rsidRDefault="000E510D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2712,6</w:t>
            </w:r>
          </w:p>
        </w:tc>
      </w:tr>
      <w:tr w:rsidR="000E510D" w:rsidRPr="00C61872" w:rsidTr="00DB79FA">
        <w:trPr>
          <w:trHeight w:val="433"/>
          <w:jc w:val="center"/>
        </w:trPr>
        <w:tc>
          <w:tcPr>
            <w:tcW w:w="229" w:type="pct"/>
          </w:tcPr>
          <w:p w:rsidR="000E510D" w:rsidRPr="00C61872" w:rsidRDefault="000E510D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0E510D" w:rsidRPr="00C61872" w:rsidRDefault="000E510D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0E510D" w:rsidRDefault="000E510D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7742,2</w:t>
            </w:r>
          </w:p>
        </w:tc>
        <w:tc>
          <w:tcPr>
            <w:tcW w:w="763" w:type="pct"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2452,7</w:t>
            </w:r>
          </w:p>
        </w:tc>
        <w:tc>
          <w:tcPr>
            <w:tcW w:w="732" w:type="pct"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2576,9</w:t>
            </w:r>
          </w:p>
        </w:tc>
        <w:tc>
          <w:tcPr>
            <w:tcW w:w="696" w:type="pct"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2712,6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B3058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 местного значения</w:t>
            </w:r>
            <w:proofErr w:type="gram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0D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0E510D" w:rsidRPr="00C61872" w:rsidRDefault="000E510D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Default="000E510D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0E510D" w:rsidRPr="00C61872" w:rsidRDefault="000E510D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0E510D" w:rsidRPr="00C61872" w:rsidRDefault="000E510D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2712,6</w:t>
            </w:r>
          </w:p>
        </w:tc>
      </w:tr>
      <w:tr w:rsidR="000E510D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2712,6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0E510D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0D" w:rsidRPr="00C61872" w:rsidRDefault="000E510D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10D" w:rsidRPr="00C61872" w:rsidRDefault="000E510D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7742,2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2452,7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2576,9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10D" w:rsidRPr="000E510D" w:rsidRDefault="000E510D" w:rsidP="006245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10D">
              <w:rPr>
                <w:rFonts w:ascii="Times New Roman" w:hAnsi="Times New Roman"/>
                <w:b/>
                <w:sz w:val="20"/>
                <w:szCs w:val="20"/>
              </w:rPr>
              <w:t>2712,6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EB" w:rsidRDefault="001642EB" w:rsidP="00880D8E">
      <w:r>
        <w:separator/>
      </w:r>
    </w:p>
  </w:endnote>
  <w:endnote w:type="continuationSeparator" w:id="0">
    <w:p w:rsidR="001642EB" w:rsidRDefault="001642EB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EB" w:rsidRDefault="001642EB" w:rsidP="00880D8E">
      <w:r>
        <w:separator/>
      </w:r>
    </w:p>
  </w:footnote>
  <w:footnote w:type="continuationSeparator" w:id="0">
    <w:p w:rsidR="001642EB" w:rsidRDefault="001642EB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10D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42EB"/>
    <w:rsid w:val="00165DFF"/>
    <w:rsid w:val="0018540F"/>
    <w:rsid w:val="00187D83"/>
    <w:rsid w:val="001A2350"/>
    <w:rsid w:val="001A54D8"/>
    <w:rsid w:val="001B0B27"/>
    <w:rsid w:val="001B13DD"/>
    <w:rsid w:val="001C2E0C"/>
    <w:rsid w:val="001C6FB5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6453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25BC3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9328F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C1272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1B63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978F0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050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87EC1"/>
    <w:rsid w:val="00A94D77"/>
    <w:rsid w:val="00A95635"/>
    <w:rsid w:val="00AC3AE9"/>
    <w:rsid w:val="00AC712D"/>
    <w:rsid w:val="00AD1C89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7843"/>
    <w:rsid w:val="00C0308E"/>
    <w:rsid w:val="00C044DE"/>
    <w:rsid w:val="00C07E8B"/>
    <w:rsid w:val="00C10DA0"/>
    <w:rsid w:val="00C21803"/>
    <w:rsid w:val="00C26020"/>
    <w:rsid w:val="00C3186B"/>
    <w:rsid w:val="00C3421E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3C49"/>
    <w:rsid w:val="00E04400"/>
    <w:rsid w:val="00E05200"/>
    <w:rsid w:val="00E0775D"/>
    <w:rsid w:val="00E10B72"/>
    <w:rsid w:val="00E12AB4"/>
    <w:rsid w:val="00E13DF1"/>
    <w:rsid w:val="00E17A41"/>
    <w:rsid w:val="00E26B6A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3058"/>
    <w:rsid w:val="00FB6D56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A313-7CCE-4F6C-80CE-8FEB419F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6</cp:revision>
  <cp:lastPrinted>2023-04-20T08:49:00Z</cp:lastPrinted>
  <dcterms:created xsi:type="dcterms:W3CDTF">2022-03-24T12:36:00Z</dcterms:created>
  <dcterms:modified xsi:type="dcterms:W3CDTF">2023-04-20T08:50:00Z</dcterms:modified>
</cp:coreProperties>
</file>